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891" w:rsidRDefault="009E1891" w:rsidP="009E1891">
      <w:pPr>
        <w:pStyle w:val="ListParagraph"/>
        <w:ind w:left="0"/>
        <w:jc w:val="center"/>
        <w:rPr>
          <w:rFonts w:ascii="Times New Roman" w:hAnsi="Times New Roman"/>
          <w:b/>
          <w:sz w:val="24"/>
        </w:rPr>
      </w:pPr>
      <w:bookmarkStart w:id="0" w:name="_GoBack"/>
      <w:bookmarkEnd w:id="0"/>
      <w:r w:rsidRPr="00834DB7">
        <w:rPr>
          <w:rFonts w:ascii="Times New Roman" w:hAnsi="Times New Roman"/>
          <w:b/>
          <w:sz w:val="24"/>
        </w:rPr>
        <w:t xml:space="preserve">Annexure </w:t>
      </w:r>
      <w:r>
        <w:rPr>
          <w:rFonts w:ascii="Times New Roman" w:hAnsi="Times New Roman"/>
          <w:b/>
          <w:sz w:val="24"/>
        </w:rPr>
        <w:t>3</w:t>
      </w:r>
    </w:p>
    <w:p w:rsidR="009E1891" w:rsidRDefault="009E1891" w:rsidP="009E1891">
      <w:pPr>
        <w:pStyle w:val="ListParagraph"/>
        <w:ind w:left="0"/>
        <w:jc w:val="center"/>
        <w:rPr>
          <w:rFonts w:ascii="Times New Roman" w:hAnsi="Times New Roman"/>
          <w:b/>
          <w:sz w:val="24"/>
        </w:rPr>
      </w:pPr>
      <w:r w:rsidRPr="005A1608">
        <w:rPr>
          <w:rFonts w:ascii="Times New Roman" w:hAnsi="Times New Roman"/>
          <w:b/>
          <w:sz w:val="24"/>
        </w:rPr>
        <w:t xml:space="preserve">FORMAT OF DEED OF PLEDGE FOR CLEARING MEMBERS FOR DEPOSIT OF SECURITIES FOR </w:t>
      </w:r>
      <w:r>
        <w:rPr>
          <w:rFonts w:ascii="Times New Roman" w:hAnsi="Times New Roman"/>
          <w:b/>
          <w:sz w:val="24"/>
        </w:rPr>
        <w:t xml:space="preserve">MARGIN </w:t>
      </w:r>
      <w:r w:rsidRPr="005A1608">
        <w:rPr>
          <w:rFonts w:ascii="Times New Roman" w:hAnsi="Times New Roman"/>
          <w:b/>
          <w:sz w:val="24"/>
        </w:rPr>
        <w:t>DEPOSIT</w:t>
      </w:r>
    </w:p>
    <w:p w:rsidR="009E1891" w:rsidRPr="005A1608" w:rsidRDefault="009E1891" w:rsidP="009E1891">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9E1891"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 xml:space="preserve">This Deed of Pledge (hereinafter referred to as “the Deed”) is executed at _______________ on this ___ day of _________ </w:t>
      </w:r>
      <w:r>
        <w:rPr>
          <w:rFonts w:ascii="Times New Roman" w:hAnsi="Times New Roman"/>
          <w:sz w:val="24"/>
        </w:rPr>
        <w:t>20</w:t>
      </w:r>
      <w:r w:rsidRPr="005A1608">
        <w:rPr>
          <w:rFonts w:ascii="Times New Roman" w:hAnsi="Times New Roman"/>
          <w:sz w:val="24"/>
        </w:rPr>
        <w:t>___ by</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2013</w:t>
      </w:r>
      <w:r w:rsidRPr="005A1608">
        <w:rPr>
          <w:rFonts w:ascii="Times New Roman" w:hAnsi="Times New Roman"/>
          <w:sz w:val="24"/>
        </w:rPr>
        <w:t xml:space="preserve"> and having its registered office at _______________________________________*</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WHEREAS</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The Clearing Member is admitted to the Clearing Membership of NSCCL.</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if desirous of availing additional exposure, shall maintain with NSCCL margin deposit in the form of cash, bank guarantees or securities for the due performance and </w:t>
      </w:r>
      <w:proofErr w:type="spellStart"/>
      <w:r w:rsidRPr="005A1608">
        <w:rPr>
          <w:rFonts w:ascii="Times New Roman" w:hAnsi="Times New Roman"/>
          <w:sz w:val="24"/>
        </w:rPr>
        <w:t>fulfilment</w:t>
      </w:r>
      <w:proofErr w:type="spellEnd"/>
      <w:r w:rsidRPr="005A1608">
        <w:rPr>
          <w:rFonts w:ascii="Times New Roman" w:hAnsi="Times New Roman"/>
          <w:sz w:val="24"/>
        </w:rPr>
        <w:t xml:space="preserve">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The Clearing Members shall deposit the securities with such custodians acting as depository participants as may be determ</w:t>
      </w:r>
      <w:r>
        <w:rPr>
          <w:rFonts w:ascii="Times New Roman" w:hAnsi="Times New Roman"/>
          <w:sz w:val="24"/>
        </w:rPr>
        <w:t xml:space="preserve">ined by NSCCL from time to time </w:t>
      </w:r>
      <w:r w:rsidRPr="005A1608">
        <w:rPr>
          <w:rFonts w:ascii="Times New Roman" w:hAnsi="Times New Roman"/>
          <w:sz w:val="24"/>
        </w:rPr>
        <w:t xml:space="preserve">or in the </w:t>
      </w:r>
      <w:r w:rsidRPr="005A1608">
        <w:rPr>
          <w:rFonts w:ascii="Times New Roman" w:hAnsi="Times New Roman"/>
          <w:sz w:val="24"/>
        </w:rPr>
        <w:lastRenderedPageBreak/>
        <w:t xml:space="preserve">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margin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 /- (Rupees ___________________only),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9E1891" w:rsidRPr="005A1608" w:rsidRDefault="009E1891" w:rsidP="009E1891">
      <w:pPr>
        <w:pStyle w:val="ListParagraph"/>
        <w:ind w:left="360"/>
        <w:jc w:val="both"/>
        <w:rPr>
          <w:rFonts w:ascii="Times New Roman" w:hAnsi="Times New Roman"/>
          <w:sz w:val="24"/>
        </w:rPr>
      </w:pPr>
    </w:p>
    <w:p w:rsidR="009E1891" w:rsidRDefault="009E1891" w:rsidP="009E1891">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9E1891"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For the purpose of the clauses (1)</w:t>
      </w:r>
      <w:r>
        <w:rPr>
          <w:rFonts w:ascii="Times New Roman" w:hAnsi="Times New Roman"/>
          <w:sz w:val="24"/>
        </w:rPr>
        <w:t xml:space="preserve"> (2)</w:t>
      </w:r>
      <w:r w:rsidRPr="005A1608">
        <w:rPr>
          <w:rFonts w:ascii="Times New Roman" w:hAnsi="Times New Roman"/>
          <w:sz w:val="24"/>
        </w:rPr>
        <w:t xml:space="preserve"> and (</w:t>
      </w:r>
      <w:r>
        <w:rPr>
          <w:rFonts w:ascii="Times New Roman" w:hAnsi="Times New Roman"/>
          <w:sz w:val="24"/>
        </w:rPr>
        <w:t>3</w:t>
      </w:r>
      <w:r w:rsidRPr="005A1608">
        <w:rPr>
          <w:rFonts w:ascii="Times New Roman" w:hAnsi="Times New Roman"/>
          <w:sz w:val="24"/>
        </w:rPr>
        <w:t>),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w:t>
      </w:r>
      <w:r w:rsidRPr="005A1608">
        <w:rPr>
          <w:rFonts w:ascii="Times New Roman" w:hAnsi="Times New Roman"/>
          <w:sz w:val="24"/>
        </w:rPr>
        <w:lastRenderedPageBreak/>
        <w:t>Securities to be given in future as security to NSCCL would likewise be unencumbered, absolute and disposable property of the Clearing Member.</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Pr>
          <w:rFonts w:ascii="Times New Roman" w:hAnsi="Times New Roman"/>
          <w:sz w:val="24"/>
        </w:rPr>
        <w:t>6</w:t>
      </w:r>
      <w:r w:rsidRPr="005A1608">
        <w:rPr>
          <w:rFonts w:ascii="Times New Roman" w:hAnsi="Times New Roman"/>
          <w:sz w:val="24"/>
        </w:rPr>
        <w:t>.</w:t>
      </w:r>
      <w:r w:rsidRPr="005A1608">
        <w:rPr>
          <w:rFonts w:ascii="Times New Roman" w:hAnsi="Times New Roman"/>
          <w:sz w:val="24"/>
        </w:rPr>
        <w:tab/>
        <w:t>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or allow anything to be done that may prejudice the Said Securities while he/it remains liable to NSCCL in any manner without the prior written permission of NSCCL.</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Pr>
          <w:rFonts w:ascii="Times New Roman" w:hAnsi="Times New Roman"/>
          <w:sz w:val="24"/>
        </w:rPr>
        <w:t>7</w:t>
      </w:r>
      <w:r w:rsidRPr="005A1608">
        <w:rPr>
          <w:rFonts w:ascii="Times New Roman" w:hAnsi="Times New Roman"/>
          <w:sz w:val="24"/>
        </w:rPr>
        <w:t>.</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margins, considered as margin deposit, either in their existing form or as modified/changed/altered /amended from time to time pursuant to requirement </w:t>
      </w:r>
      <w:proofErr w:type="gramStart"/>
      <w:r w:rsidRPr="005A1608">
        <w:rPr>
          <w:rFonts w:ascii="Times New Roman" w:hAnsi="Times New Roman"/>
          <w:sz w:val="24"/>
        </w:rPr>
        <w:t>/  compliance</w:t>
      </w:r>
      <w:proofErr w:type="gramEnd"/>
      <w:r w:rsidRPr="005A1608">
        <w:rPr>
          <w:rFonts w:ascii="Times New Roman" w:hAnsi="Times New Roman"/>
          <w:sz w:val="24"/>
        </w:rPr>
        <w:t xml:space="preserve"> of Clearing Membership.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Pr>
          <w:rFonts w:ascii="Times New Roman" w:hAnsi="Times New Roman"/>
          <w:sz w:val="24"/>
        </w:rPr>
        <w:t>8</w:t>
      </w:r>
      <w:r w:rsidRPr="005A1608">
        <w:rPr>
          <w:rFonts w:ascii="Times New Roman" w:hAnsi="Times New Roman"/>
          <w:sz w:val="24"/>
        </w:rPr>
        <w:t>.</w:t>
      </w:r>
      <w:r w:rsidRPr="005A1608">
        <w:rPr>
          <w:rFonts w:ascii="Times New Roman" w:hAnsi="Times New Roman"/>
          <w:sz w:val="24"/>
        </w:rPr>
        <w:tab/>
        <w:t xml:space="preserve">If in the opinion of NSCCL, the Clearing Member has failed to perform and / or fails to </w:t>
      </w:r>
      <w:proofErr w:type="spellStart"/>
      <w:r w:rsidRPr="005A1608">
        <w:rPr>
          <w:rFonts w:ascii="Times New Roman" w:hAnsi="Times New Roman"/>
          <w:sz w:val="24"/>
        </w:rPr>
        <w:t>fulfil</w:t>
      </w:r>
      <w:proofErr w:type="spellEnd"/>
      <w:r w:rsidRPr="005A1608">
        <w:rPr>
          <w:rFonts w:ascii="Times New Roman" w:hAnsi="Times New Roman"/>
          <w:sz w:val="24"/>
        </w:rPr>
        <w:t xml:space="preserve">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Pr>
          <w:rFonts w:ascii="Times New Roman" w:hAnsi="Times New Roman"/>
          <w:sz w:val="24"/>
        </w:rPr>
        <w:t>9</w:t>
      </w:r>
      <w:r w:rsidRPr="005A1608">
        <w:rPr>
          <w:rFonts w:ascii="Times New Roman" w:hAnsi="Times New Roman"/>
          <w:sz w:val="24"/>
        </w:rPr>
        <w:t>.</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w:t>
      </w:r>
      <w:r w:rsidRPr="005A1608">
        <w:rPr>
          <w:rFonts w:ascii="Times New Roman" w:hAnsi="Times New Roman"/>
          <w:sz w:val="24"/>
        </w:rPr>
        <w:lastRenderedPageBreak/>
        <w:t>by NSCCL but shall continue and remain in operation in respect of all subsequent obligations, liabilities or commitments of the Clearing Member.</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Pr>
          <w:rFonts w:ascii="Times New Roman" w:hAnsi="Times New Roman"/>
          <w:sz w:val="24"/>
        </w:rPr>
        <w:t>10</w:t>
      </w:r>
      <w:r w:rsidRPr="005A1608">
        <w:rPr>
          <w:rFonts w:ascii="Times New Roman" w:hAnsi="Times New Roman"/>
          <w:sz w:val="24"/>
        </w:rPr>
        <w:t>.</w:t>
      </w:r>
      <w:r w:rsidRPr="005A1608">
        <w:rPr>
          <w:rFonts w:ascii="Times New Roman" w:hAnsi="Times New Roman"/>
          <w:sz w:val="24"/>
        </w:rPr>
        <w:tab/>
        <w:t>The Clearing Member shall be released from his/her obligations, liabilities under this Deed only when NSCCL, in writing, expressly provides for the release of the Said Securities.</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1</w:t>
      </w:r>
      <w:r w:rsidRPr="005A1608">
        <w:rPr>
          <w:rFonts w:ascii="Times New Roman" w:hAnsi="Times New Roman"/>
          <w:sz w:val="24"/>
        </w:rPr>
        <w:t>.</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him/her all expenses incurred by NSCCL/Custodian for the aforesaid purposes.</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2</w:t>
      </w:r>
      <w:r w:rsidRPr="005A1608">
        <w:rPr>
          <w:rFonts w:ascii="Times New Roman" w:hAnsi="Times New Roman"/>
          <w:sz w:val="24"/>
        </w:rPr>
        <w:t>.</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3</w:t>
      </w:r>
      <w:r w:rsidRPr="005A1608">
        <w:rPr>
          <w:rFonts w:ascii="Times New Roman" w:hAnsi="Times New Roman"/>
          <w:sz w:val="24"/>
        </w:rPr>
        <w:t>.</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undertakes that the deposit of the ‘Said securities’ and the pledge thereof shall be binding on him/them as continuing and that it shall not be prejudiced by his/its failure to comply with the Rules, Bye-laws or Regulation of NSCCL or any other terms and conditions attendant to the Clearing membership of NSCCL and that NSCCL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 xml:space="preserve"> </w:t>
      </w: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 xml:space="preserve">Signed, sealed and delivered by the </w:t>
      </w:r>
      <w:proofErr w:type="spellStart"/>
      <w:r w:rsidRPr="005A1608">
        <w:rPr>
          <w:rFonts w:ascii="Times New Roman" w:hAnsi="Times New Roman"/>
          <w:sz w:val="24"/>
        </w:rPr>
        <w:t>withinnamed</w:t>
      </w:r>
      <w:proofErr w:type="spellEnd"/>
      <w:r w:rsidRPr="005A1608">
        <w:rPr>
          <w:rFonts w:ascii="Times New Roman" w:hAnsi="Times New Roman"/>
          <w:sz w:val="24"/>
        </w:rPr>
        <w:t xml:space="preserve"> **</w:t>
      </w:r>
    </w:p>
    <w:p w:rsidR="009E1891" w:rsidRPr="005A1608" w:rsidRDefault="009E1891" w:rsidP="009E1891">
      <w:pPr>
        <w:pStyle w:val="ListParagraph"/>
        <w:ind w:left="360"/>
        <w:jc w:val="both"/>
        <w:rPr>
          <w:rFonts w:ascii="Times New Roman" w:hAnsi="Times New Roman"/>
          <w:sz w:val="24"/>
        </w:rPr>
      </w:pPr>
      <w:proofErr w:type="gramStart"/>
      <w:r w:rsidRPr="005A1608">
        <w:rPr>
          <w:rFonts w:ascii="Times New Roman" w:hAnsi="Times New Roman"/>
          <w:sz w:val="24"/>
        </w:rPr>
        <w:t>Clearing Member.</w:t>
      </w:r>
      <w:proofErr w:type="gramEnd"/>
      <w:r w:rsidRPr="005A1608">
        <w:rPr>
          <w:rFonts w:ascii="Times New Roman" w:hAnsi="Times New Roman"/>
          <w:sz w:val="24"/>
        </w:rPr>
        <w:t xml:space="preserve"> </w:t>
      </w: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________________________</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1.</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2.</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ab/>
      </w: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9E1891" w:rsidRPr="005A1608" w:rsidRDefault="009E1891" w:rsidP="009E1891">
      <w:pPr>
        <w:pStyle w:val="ListParagraph"/>
        <w:ind w:left="360"/>
        <w:jc w:val="both"/>
        <w:rPr>
          <w:rFonts w:ascii="Times New Roman" w:hAnsi="Times New Roman"/>
          <w:sz w:val="24"/>
        </w:rPr>
      </w:pP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9E1891" w:rsidRPr="005A1608" w:rsidRDefault="009E1891" w:rsidP="009E1891">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9E1891" w:rsidRPr="005A1608" w:rsidRDefault="009E1891" w:rsidP="009E1891">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9E1891" w:rsidRPr="005A1608" w:rsidRDefault="009E1891" w:rsidP="009E1891">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9E1891" w:rsidRPr="005A1608" w:rsidRDefault="009E1891" w:rsidP="009E1891">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9E1891" w:rsidRPr="005A1608" w:rsidRDefault="009E1891" w:rsidP="009E1891">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9E1891" w:rsidRPr="005A1608" w:rsidRDefault="009E1891" w:rsidP="009E1891">
      <w:pPr>
        <w:pStyle w:val="ListParagraph"/>
        <w:ind w:left="360"/>
        <w:jc w:val="both"/>
        <w:rPr>
          <w:rFonts w:ascii="Times New Roman" w:hAnsi="Times New Roman"/>
          <w:sz w:val="24"/>
        </w:rPr>
      </w:pPr>
      <w:r w:rsidRPr="005A1608">
        <w:rPr>
          <w:rFonts w:ascii="Times New Roman" w:hAnsi="Times New Roman"/>
          <w:sz w:val="24"/>
        </w:rPr>
        <w:t>iii. Directors</w:t>
      </w:r>
    </w:p>
    <w:p w:rsidR="00853EA6" w:rsidRDefault="00853EA6"/>
    <w:p w:rsidR="009E1891" w:rsidRDefault="009E1891"/>
    <w:sectPr w:rsidR="009E18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891"/>
    <w:rsid w:val="00853EA6"/>
    <w:rsid w:val="009E18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89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1891"/>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1891"/>
    <w:pPr>
      <w:ind w:left="720"/>
      <w:contextualSpacing/>
    </w:pPr>
    <w:rPr>
      <w:rFonts w:eastAsia="Calibr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89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1891"/>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1891"/>
    <w:pPr>
      <w:ind w:left="720"/>
      <w:contextualSpacing/>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1769</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Huzefa Mahuvawala (TRADEOPS)</cp:lastModifiedBy>
  <cp:revision>1</cp:revision>
  <dcterms:created xsi:type="dcterms:W3CDTF">2017-05-09T04:44:00Z</dcterms:created>
  <dcterms:modified xsi:type="dcterms:W3CDTF">2017-05-09T04:46:00Z</dcterms:modified>
</cp:coreProperties>
</file>